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567" w:rsidRDefault="003A4567" w:rsidP="003A4567">
      <w:pPr>
        <w:pBdr>
          <w:bar w:val="single" w:sz="4" w:color="auto"/>
        </w:pBdr>
        <w:jc w:val="center"/>
        <w:rPr>
          <w:b/>
        </w:rPr>
      </w:pPr>
      <w:r w:rsidRPr="002605AF">
        <w:rPr>
          <w:b/>
        </w:rPr>
        <w:t>NORTH CAROLINA SIX POINT LESSON PLAN</w:t>
      </w:r>
    </w:p>
    <w:p w:rsidR="003A4567" w:rsidRDefault="003A4567" w:rsidP="003A4567">
      <w:pPr>
        <w:jc w:val="center"/>
        <w:rPr>
          <w:b/>
        </w:rPr>
      </w:pPr>
    </w:p>
    <w:tbl>
      <w:tblPr>
        <w:tblW w:w="11160" w:type="dxa"/>
        <w:tblBorders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538"/>
        <w:gridCol w:w="1288"/>
        <w:gridCol w:w="4022"/>
        <w:gridCol w:w="3312"/>
      </w:tblGrid>
      <w:tr w:rsidR="003A4567" w:rsidRPr="0052455D" w:rsidTr="005D6480">
        <w:tc>
          <w:tcPr>
            <w:tcW w:w="3826" w:type="dxa"/>
            <w:gridSpan w:val="2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3A4567" w:rsidRPr="0052455D" w:rsidRDefault="003A4567" w:rsidP="00AB23B3">
            <w:pPr>
              <w:rPr>
                <w:b/>
                <w:bCs/>
              </w:rPr>
            </w:pPr>
            <w:r w:rsidRPr="0052455D">
              <w:rPr>
                <w:b/>
                <w:bCs/>
              </w:rPr>
              <w:t xml:space="preserve">Subject: </w:t>
            </w:r>
            <w:r w:rsidR="00F421E9">
              <w:rPr>
                <w:b/>
                <w:bCs/>
              </w:rPr>
              <w:t>Mathematics (4</w:t>
            </w:r>
            <w:r w:rsidR="00F421E9" w:rsidRPr="00F421E9">
              <w:rPr>
                <w:b/>
                <w:bCs/>
                <w:vertAlign w:val="superscript"/>
              </w:rPr>
              <w:t>th</w:t>
            </w:r>
            <w:r w:rsidR="00F421E9">
              <w:rPr>
                <w:b/>
                <w:bCs/>
              </w:rPr>
              <w:t xml:space="preserve"> Grade)</w:t>
            </w: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</w:tc>
        <w:tc>
          <w:tcPr>
            <w:tcW w:w="7334" w:type="dxa"/>
            <w:gridSpan w:val="2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3A4567" w:rsidRPr="0052455D" w:rsidRDefault="003A4567" w:rsidP="00346AE5">
            <w:pPr>
              <w:rPr>
                <w:b/>
                <w:bCs/>
              </w:rPr>
            </w:pPr>
            <w:r w:rsidRPr="0052455D">
              <w:rPr>
                <w:b/>
                <w:bCs/>
              </w:rPr>
              <w:t xml:space="preserve">Topic: </w:t>
            </w:r>
            <w:r w:rsidR="00346AE5">
              <w:rPr>
                <w:b/>
                <w:bCs/>
              </w:rPr>
              <w:t xml:space="preserve">Median, Range, Mode, and </w:t>
            </w:r>
            <w:r w:rsidR="00346AE5" w:rsidRPr="00346AE5">
              <w:rPr>
                <w:b/>
                <w:bCs/>
                <w:i/>
              </w:rPr>
              <w:t>Mean</w:t>
            </w:r>
          </w:p>
        </w:tc>
      </w:tr>
      <w:tr w:rsidR="003A4567" w:rsidRPr="0052455D" w:rsidTr="005D6480">
        <w:tc>
          <w:tcPr>
            <w:tcW w:w="3826" w:type="dxa"/>
            <w:gridSpan w:val="2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3A4567" w:rsidRPr="0052455D" w:rsidRDefault="003A4567" w:rsidP="00AB23B3">
            <w:pPr>
              <w:rPr>
                <w:b/>
                <w:bCs/>
              </w:rPr>
            </w:pPr>
            <w:r w:rsidRPr="0052455D">
              <w:rPr>
                <w:b/>
                <w:bCs/>
              </w:rPr>
              <w:t xml:space="preserve">Teacher:  Sherrod Buchanan </w:t>
            </w:r>
          </w:p>
        </w:tc>
        <w:tc>
          <w:tcPr>
            <w:tcW w:w="7334" w:type="dxa"/>
            <w:gridSpan w:val="2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:rsidR="00F421E9" w:rsidRPr="0052455D" w:rsidRDefault="003A4567" w:rsidP="00AB23B3">
            <w:pPr>
              <w:rPr>
                <w:b/>
                <w:bCs/>
              </w:rPr>
            </w:pPr>
            <w:r w:rsidRPr="0052455D">
              <w:rPr>
                <w:b/>
                <w:bCs/>
              </w:rPr>
              <w:t xml:space="preserve">Date: </w:t>
            </w:r>
            <w:r w:rsidR="00F421E9">
              <w:rPr>
                <w:b/>
                <w:bCs/>
              </w:rPr>
              <w:t>November 2, 2010</w:t>
            </w: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</w:tc>
      </w:tr>
      <w:tr w:rsidR="003A4567" w:rsidRPr="0052455D" w:rsidTr="004332A3">
        <w:trPr>
          <w:trHeight w:val="750"/>
        </w:trPr>
        <w:tc>
          <w:tcPr>
            <w:tcW w:w="11160" w:type="dxa"/>
            <w:gridSpan w:val="4"/>
            <w:shd w:val="clear" w:color="auto" w:fill="auto"/>
          </w:tcPr>
          <w:p w:rsidR="003A4567" w:rsidRPr="00E26BC0" w:rsidRDefault="003A4567" w:rsidP="00AB23B3">
            <w:pPr>
              <w:rPr>
                <w:b/>
                <w:bCs/>
              </w:rPr>
            </w:pPr>
            <w:r w:rsidRPr="00E26BC0">
              <w:rPr>
                <w:b/>
                <w:bCs/>
              </w:rPr>
              <w:t>Performance Objective (Including learning and behavior):</w:t>
            </w:r>
          </w:p>
          <w:p w:rsidR="003A4567" w:rsidRPr="00E26BC0" w:rsidRDefault="00AF25C2" w:rsidP="00AB23B3">
            <w:pPr>
              <w:rPr>
                <w:b/>
                <w:bCs/>
              </w:rPr>
            </w:pPr>
            <w:r w:rsidRPr="00E26BC0">
              <w:rPr>
                <w:b/>
                <w:bCs/>
              </w:rPr>
              <w:t>The learner</w:t>
            </w:r>
            <w:r w:rsidR="003A4567" w:rsidRPr="00E26BC0">
              <w:rPr>
                <w:b/>
                <w:bCs/>
              </w:rPr>
              <w:t xml:space="preserve"> will</w:t>
            </w:r>
            <w:r w:rsidRPr="00E26BC0">
              <w:rPr>
                <w:b/>
                <w:bCs/>
              </w:rPr>
              <w:t xml:space="preserve"> describe the distribution of data using median, range, mode, and mean by manipulating objects and completing interactive activities. </w:t>
            </w: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</w:tc>
      </w:tr>
      <w:tr w:rsidR="003A4567" w:rsidRPr="0052455D" w:rsidTr="00F55ABB">
        <w:tc>
          <w:tcPr>
            <w:tcW w:w="2538" w:type="dxa"/>
            <w:shd w:val="clear" w:color="auto" w:fill="auto"/>
          </w:tcPr>
          <w:p w:rsidR="003A4567" w:rsidRPr="0052455D" w:rsidRDefault="003A4567" w:rsidP="00AB23B3">
            <w:pPr>
              <w:jc w:val="center"/>
              <w:rPr>
                <w:b/>
                <w:bCs/>
              </w:rPr>
            </w:pPr>
            <w:r w:rsidRPr="0052455D">
              <w:rPr>
                <w:b/>
                <w:bCs/>
              </w:rPr>
              <w:t>Activity</w:t>
            </w:r>
          </w:p>
        </w:tc>
        <w:tc>
          <w:tcPr>
            <w:tcW w:w="5310" w:type="dxa"/>
            <w:gridSpan w:val="2"/>
            <w:shd w:val="clear" w:color="auto" w:fill="auto"/>
          </w:tcPr>
          <w:p w:rsidR="003A4567" w:rsidRPr="0052455D" w:rsidRDefault="003A4567" w:rsidP="00AB23B3">
            <w:pPr>
              <w:jc w:val="center"/>
              <w:rPr>
                <w:b/>
              </w:rPr>
            </w:pPr>
            <w:r w:rsidRPr="0052455D">
              <w:rPr>
                <w:b/>
              </w:rPr>
              <w:t>Description of Activities and Setting</w:t>
            </w:r>
          </w:p>
        </w:tc>
        <w:tc>
          <w:tcPr>
            <w:tcW w:w="3312" w:type="dxa"/>
            <w:shd w:val="clear" w:color="auto" w:fill="auto"/>
          </w:tcPr>
          <w:p w:rsidR="003A4567" w:rsidRPr="0052455D" w:rsidRDefault="003A4567" w:rsidP="00AB23B3">
            <w:pPr>
              <w:jc w:val="center"/>
              <w:rPr>
                <w:b/>
                <w:bCs/>
              </w:rPr>
            </w:pPr>
            <w:r w:rsidRPr="0052455D">
              <w:rPr>
                <w:b/>
                <w:bCs/>
              </w:rPr>
              <w:t>Materials and Time</w:t>
            </w:r>
          </w:p>
        </w:tc>
      </w:tr>
      <w:tr w:rsidR="003A4567" w:rsidRPr="002605AF" w:rsidTr="00F55ABB">
        <w:tc>
          <w:tcPr>
            <w:tcW w:w="2538" w:type="dxa"/>
            <w:shd w:val="clear" w:color="auto" w:fill="auto"/>
          </w:tcPr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ind w:left="72"/>
              <w:rPr>
                <w:b/>
                <w:bCs/>
              </w:rPr>
            </w:pPr>
            <w:r w:rsidRPr="0052455D">
              <w:rPr>
                <w:b/>
                <w:bCs/>
              </w:rPr>
              <w:t>Focus and Review (Establish prior knowledge</w:t>
            </w: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</w:tc>
        <w:tc>
          <w:tcPr>
            <w:tcW w:w="5310" w:type="dxa"/>
            <w:gridSpan w:val="2"/>
            <w:shd w:val="clear" w:color="auto" w:fill="auto"/>
          </w:tcPr>
          <w:p w:rsidR="003A4567" w:rsidRPr="002605AF" w:rsidRDefault="003A4567" w:rsidP="004138D2">
            <w:r>
              <w:t>Class yesterday</w:t>
            </w:r>
            <w:r w:rsidR="004772AE">
              <w:t>,</w:t>
            </w:r>
            <w:r w:rsidR="006B137A">
              <w:t xml:space="preserve"> we practiced</w:t>
            </w:r>
            <w:r>
              <w:t xml:space="preserve"> </w:t>
            </w:r>
            <w:r w:rsidR="006B137A">
              <w:t>graphing</w:t>
            </w:r>
            <w:r w:rsidR="004138D2">
              <w:t xml:space="preserve"> data! Today</w:t>
            </w:r>
            <w:r w:rsidR="004772AE">
              <w:t>,</w:t>
            </w:r>
            <w:r w:rsidR="004138D2">
              <w:t xml:space="preserve"> we are going to learn to describe the distribution of data using median, range, mode, and </w:t>
            </w:r>
            <w:r w:rsidR="004138D2" w:rsidRPr="004138D2">
              <w:rPr>
                <w:i/>
              </w:rPr>
              <w:t>mean</w:t>
            </w:r>
            <w:r w:rsidR="004138D2">
              <w:t xml:space="preserve">. </w:t>
            </w:r>
          </w:p>
        </w:tc>
        <w:tc>
          <w:tcPr>
            <w:tcW w:w="3312" w:type="dxa"/>
            <w:shd w:val="clear" w:color="auto" w:fill="auto"/>
          </w:tcPr>
          <w:p w:rsidR="00F50BC6" w:rsidRDefault="00F50BC6" w:rsidP="00AB23B3">
            <w:pPr>
              <w:rPr>
                <w:b/>
                <w:bCs/>
              </w:rPr>
            </w:pPr>
          </w:p>
          <w:p w:rsidR="00F50BC6" w:rsidRDefault="00F50BC6" w:rsidP="00AB23B3">
            <w:pPr>
              <w:rPr>
                <w:b/>
                <w:bCs/>
              </w:rPr>
            </w:pPr>
          </w:p>
          <w:p w:rsidR="00F50BC6" w:rsidRDefault="00F50BC6" w:rsidP="00AB23B3">
            <w:pPr>
              <w:rPr>
                <w:b/>
                <w:bCs/>
              </w:rPr>
            </w:pPr>
          </w:p>
          <w:p w:rsidR="00F50BC6" w:rsidRDefault="00F50BC6" w:rsidP="00AB23B3">
            <w:pPr>
              <w:rPr>
                <w:b/>
                <w:bCs/>
              </w:rPr>
            </w:pPr>
          </w:p>
          <w:p w:rsidR="003A4567" w:rsidRPr="0052455D" w:rsidRDefault="00F50BC6" w:rsidP="00AB23B3">
            <w:pPr>
              <w:rPr>
                <w:b/>
                <w:bCs/>
              </w:rPr>
            </w:pPr>
            <w:r>
              <w:rPr>
                <w:b/>
                <w:bCs/>
              </w:rPr>
              <w:t>1-2</w:t>
            </w:r>
            <w:r w:rsidR="003A4567" w:rsidRPr="0052455D">
              <w:rPr>
                <w:b/>
                <w:bCs/>
              </w:rPr>
              <w:t xml:space="preserve"> minutes</w:t>
            </w:r>
          </w:p>
        </w:tc>
      </w:tr>
      <w:tr w:rsidR="003A4567" w:rsidRPr="002605AF" w:rsidTr="00F55ABB">
        <w:tc>
          <w:tcPr>
            <w:tcW w:w="2538" w:type="dxa"/>
            <w:shd w:val="clear" w:color="auto" w:fill="auto"/>
          </w:tcPr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tabs>
                <w:tab w:val="left" w:pos="252"/>
              </w:tabs>
              <w:ind w:left="72"/>
              <w:rPr>
                <w:b/>
                <w:bCs/>
              </w:rPr>
            </w:pPr>
            <w:r w:rsidRPr="0052455D">
              <w:rPr>
                <w:b/>
                <w:bCs/>
              </w:rPr>
              <w:t>Statement (Inform) of Objectives</w:t>
            </w: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</w:tc>
        <w:tc>
          <w:tcPr>
            <w:tcW w:w="5310" w:type="dxa"/>
            <w:gridSpan w:val="2"/>
            <w:shd w:val="clear" w:color="auto" w:fill="auto"/>
          </w:tcPr>
          <w:p w:rsidR="004772AE" w:rsidRDefault="003A4567" w:rsidP="00186E64">
            <w:pPr>
              <w:rPr>
                <w:rStyle w:val="Strong"/>
                <w:b w:val="0"/>
              </w:rPr>
            </w:pPr>
            <w:r w:rsidRPr="0052455D">
              <w:rPr>
                <w:rStyle w:val="Strong"/>
                <w:b w:val="0"/>
              </w:rPr>
              <w:t xml:space="preserve">NCSCOS Grade </w:t>
            </w:r>
            <w:r w:rsidR="00186E64">
              <w:rPr>
                <w:rStyle w:val="Strong"/>
                <w:b w:val="0"/>
              </w:rPr>
              <w:t>4 Objective</w:t>
            </w:r>
            <w:r w:rsidR="004772AE">
              <w:rPr>
                <w:rStyle w:val="Strong"/>
                <w:b w:val="0"/>
              </w:rPr>
              <w:t>:</w:t>
            </w:r>
          </w:p>
          <w:p w:rsidR="004772AE" w:rsidRDefault="004772AE" w:rsidP="00186E64">
            <w:pPr>
              <w:rPr>
                <w:rStyle w:val="Strong"/>
              </w:rPr>
            </w:pPr>
          </w:p>
          <w:p w:rsidR="00186E64" w:rsidRDefault="006B137A" w:rsidP="00186E64">
            <w:r>
              <w:rPr>
                <w:rStyle w:val="Strong"/>
              </w:rPr>
              <w:t>4.02</w:t>
            </w:r>
            <w:r>
              <w:t xml:space="preserve"> </w:t>
            </w:r>
            <w:r w:rsidR="00186E64">
              <w:t>Describe the distribution of data using median, range</w:t>
            </w:r>
            <w:r w:rsidR="00E2308F">
              <w:t>,</w:t>
            </w:r>
            <w:r w:rsidR="00186E64">
              <w:t xml:space="preserve"> and mode.</w:t>
            </w:r>
          </w:p>
          <w:p w:rsidR="00186E64" w:rsidRDefault="00186E64" w:rsidP="00186E64"/>
          <w:p w:rsidR="003A4567" w:rsidRPr="002605AF" w:rsidRDefault="003A4567" w:rsidP="00AB23B3"/>
        </w:tc>
        <w:tc>
          <w:tcPr>
            <w:tcW w:w="3312" w:type="dxa"/>
            <w:shd w:val="clear" w:color="auto" w:fill="auto"/>
          </w:tcPr>
          <w:p w:rsidR="003A4567" w:rsidRPr="0052455D" w:rsidRDefault="003A4567" w:rsidP="00AB23B3">
            <w:pPr>
              <w:rPr>
                <w:b/>
                <w:bCs/>
              </w:rPr>
            </w:pPr>
          </w:p>
        </w:tc>
      </w:tr>
      <w:tr w:rsidR="003A4567" w:rsidRPr="002605AF" w:rsidTr="00F55ABB">
        <w:tc>
          <w:tcPr>
            <w:tcW w:w="2538" w:type="dxa"/>
            <w:shd w:val="clear" w:color="auto" w:fill="auto"/>
          </w:tcPr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rPr>
                <w:b/>
                <w:bCs/>
              </w:rPr>
            </w:pPr>
            <w:r w:rsidRPr="0052455D">
              <w:rPr>
                <w:b/>
                <w:bCs/>
              </w:rPr>
              <w:t>Teacher Input (Present tasks, information, and guidance)</w:t>
            </w: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</w:tc>
        <w:tc>
          <w:tcPr>
            <w:tcW w:w="5310" w:type="dxa"/>
            <w:gridSpan w:val="2"/>
            <w:shd w:val="clear" w:color="auto" w:fill="auto"/>
          </w:tcPr>
          <w:p w:rsidR="003A4567" w:rsidRPr="002605AF" w:rsidRDefault="00FE6670" w:rsidP="00C937FD">
            <w:r>
              <w:t>The t</w:t>
            </w:r>
            <w:r w:rsidR="003A4567">
              <w:t xml:space="preserve">eacher will </w:t>
            </w:r>
            <w:r w:rsidR="00F50BC6">
              <w:t xml:space="preserve">play a short video and use a PowerPoint presentation to introduce the students to median, range, mode, and </w:t>
            </w:r>
            <w:r w:rsidR="00F50BC6" w:rsidRPr="00F50BC6">
              <w:rPr>
                <w:i/>
              </w:rPr>
              <w:t>mean</w:t>
            </w:r>
            <w:r w:rsidR="00F50BC6">
              <w:t xml:space="preserve">. </w:t>
            </w:r>
            <w:r>
              <w:t xml:space="preserve">The teacher will </w:t>
            </w:r>
            <w:r w:rsidR="00C937FD">
              <w:t xml:space="preserve">briefly check for </w:t>
            </w:r>
            <w:r>
              <w:t xml:space="preserve">understanding before moving on. </w:t>
            </w:r>
          </w:p>
        </w:tc>
        <w:tc>
          <w:tcPr>
            <w:tcW w:w="3312" w:type="dxa"/>
            <w:shd w:val="clear" w:color="auto" w:fill="auto"/>
          </w:tcPr>
          <w:p w:rsidR="003A4567" w:rsidRPr="0052455D" w:rsidRDefault="00F50BC6" w:rsidP="00AB23B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Smartboard, video, PowerPoint presentation. </w:t>
            </w:r>
          </w:p>
          <w:p w:rsidR="00F50BC6" w:rsidRDefault="00F50BC6" w:rsidP="00AB23B3">
            <w:pPr>
              <w:rPr>
                <w:b/>
                <w:bCs/>
              </w:rPr>
            </w:pPr>
          </w:p>
          <w:p w:rsidR="00F50BC6" w:rsidRDefault="00F50BC6" w:rsidP="00AB23B3">
            <w:pPr>
              <w:rPr>
                <w:b/>
                <w:bCs/>
              </w:rPr>
            </w:pPr>
            <w:r>
              <w:rPr>
                <w:b/>
                <w:bCs/>
              </w:rPr>
              <w:t>Video Link:</w:t>
            </w:r>
          </w:p>
          <w:p w:rsidR="00F50BC6" w:rsidRPr="00F50BC6" w:rsidRDefault="00F50BC6" w:rsidP="00AB23B3">
            <w:pPr>
              <w:rPr>
                <w:b/>
                <w:bCs/>
                <w:sz w:val="16"/>
                <w:szCs w:val="16"/>
              </w:rPr>
            </w:pPr>
            <w:hyperlink r:id="rId4" w:history="1">
              <w:r w:rsidRPr="00F50BC6">
                <w:rPr>
                  <w:rStyle w:val="Hyperlink"/>
                  <w:sz w:val="16"/>
                  <w:szCs w:val="16"/>
                </w:rPr>
                <w:t>http://www.youtube.com/watch?v=uydzT_</w:t>
              </w:r>
              <w:r w:rsidRPr="00F50BC6">
                <w:rPr>
                  <w:rStyle w:val="Hyperlink"/>
                  <w:sz w:val="16"/>
                  <w:szCs w:val="16"/>
                </w:rPr>
                <w:t>WiRz4&amp;NR=1&amp;feature=fvwp</w:t>
              </w:r>
            </w:hyperlink>
          </w:p>
          <w:p w:rsidR="00F50BC6" w:rsidRPr="00F50BC6" w:rsidRDefault="00F50BC6" w:rsidP="00AB23B3">
            <w:pPr>
              <w:rPr>
                <w:b/>
                <w:bCs/>
                <w:sz w:val="16"/>
                <w:szCs w:val="16"/>
              </w:rPr>
            </w:pPr>
          </w:p>
          <w:p w:rsidR="00F50BC6" w:rsidRDefault="00F50BC6" w:rsidP="00AB23B3">
            <w:pPr>
              <w:rPr>
                <w:b/>
                <w:bCs/>
              </w:rPr>
            </w:pPr>
          </w:p>
          <w:p w:rsidR="003A4567" w:rsidRPr="0052455D" w:rsidRDefault="00E26BC0" w:rsidP="00AB23B3">
            <w:pPr>
              <w:rPr>
                <w:b/>
                <w:bCs/>
              </w:rPr>
            </w:pPr>
            <w:r>
              <w:rPr>
                <w:b/>
                <w:bCs/>
              </w:rPr>
              <w:t>5 minutes</w:t>
            </w:r>
          </w:p>
        </w:tc>
      </w:tr>
      <w:tr w:rsidR="003A4567" w:rsidRPr="002605AF" w:rsidTr="00F55ABB">
        <w:tc>
          <w:tcPr>
            <w:tcW w:w="2538" w:type="dxa"/>
            <w:shd w:val="clear" w:color="auto" w:fill="auto"/>
          </w:tcPr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rPr>
                <w:b/>
                <w:bCs/>
              </w:rPr>
            </w:pPr>
            <w:r w:rsidRPr="0052455D">
              <w:rPr>
                <w:b/>
                <w:bCs/>
              </w:rPr>
              <w:t>Guided Practice (Elicit performance)</w:t>
            </w: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rPr>
                <w:b/>
                <w:bCs/>
              </w:rPr>
            </w:pPr>
            <w:r w:rsidRPr="0052455D">
              <w:rPr>
                <w:b/>
                <w:bCs/>
              </w:rPr>
              <w:t>Assessment and Feedback</w:t>
            </w: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</w:tc>
        <w:tc>
          <w:tcPr>
            <w:tcW w:w="5310" w:type="dxa"/>
            <w:gridSpan w:val="2"/>
            <w:shd w:val="clear" w:color="auto" w:fill="auto"/>
          </w:tcPr>
          <w:p w:rsidR="003A4567" w:rsidRPr="002605AF" w:rsidRDefault="00FE6670" w:rsidP="00FE6670">
            <w:r>
              <w:t xml:space="preserve">The learner </w:t>
            </w:r>
            <w:r w:rsidR="003A4567">
              <w:t>will use</w:t>
            </w:r>
            <w:r>
              <w:t xml:space="preserve"> a calculator (if needed) to complete interactive median, range, mode, and mean activities on the Smartboard. The t</w:t>
            </w:r>
            <w:r w:rsidR="003A4567">
              <w:t>eacher</w:t>
            </w:r>
            <w:r>
              <w:t xml:space="preserve"> will correctly answer an example question and </w:t>
            </w:r>
            <w:r w:rsidR="003A4567">
              <w:t xml:space="preserve">then will monitor and adjust student </w:t>
            </w:r>
            <w:r w:rsidR="004F47EF">
              <w:t xml:space="preserve">work. </w:t>
            </w:r>
          </w:p>
        </w:tc>
        <w:tc>
          <w:tcPr>
            <w:tcW w:w="3312" w:type="dxa"/>
            <w:shd w:val="clear" w:color="auto" w:fill="auto"/>
          </w:tcPr>
          <w:p w:rsidR="00BF3CEB" w:rsidRDefault="00FE6670" w:rsidP="00AB23B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Smartboard, trivia game, and buildings game. </w:t>
            </w:r>
          </w:p>
          <w:p w:rsidR="00FE6670" w:rsidRDefault="00FE6670" w:rsidP="00AB23B3">
            <w:pPr>
              <w:rPr>
                <w:b/>
                <w:bCs/>
              </w:rPr>
            </w:pPr>
          </w:p>
          <w:p w:rsidR="00FE6670" w:rsidRPr="00FE6670" w:rsidRDefault="00FE6670" w:rsidP="00FE6670">
            <w:pPr>
              <w:rPr>
                <w:b/>
              </w:rPr>
            </w:pPr>
            <w:r w:rsidRPr="00FE6670">
              <w:rPr>
                <w:b/>
              </w:rPr>
              <w:t>Buildings Game Link:</w:t>
            </w:r>
          </w:p>
          <w:p w:rsidR="00FE6670" w:rsidRPr="00FE6670" w:rsidRDefault="00FE6670" w:rsidP="00FE6670">
            <w:pPr>
              <w:rPr>
                <w:sz w:val="16"/>
                <w:szCs w:val="16"/>
              </w:rPr>
            </w:pPr>
            <w:hyperlink r:id="rId5" w:history="1">
              <w:r w:rsidRPr="00FE6670">
                <w:rPr>
                  <w:rStyle w:val="Hyperlink"/>
                  <w:sz w:val="16"/>
                  <w:szCs w:val="16"/>
                </w:rPr>
                <w:t>http://www.bbc.co.uk/schools/ks2bitesize/maths/data/mode_median_mean/play.shtml</w:t>
              </w:r>
            </w:hyperlink>
          </w:p>
          <w:p w:rsidR="00BF3CEB" w:rsidRPr="00FE6670" w:rsidRDefault="00BF3CEB" w:rsidP="00AB23B3">
            <w:pPr>
              <w:rPr>
                <w:b/>
                <w:bCs/>
                <w:sz w:val="16"/>
                <w:szCs w:val="16"/>
              </w:rPr>
            </w:pPr>
          </w:p>
          <w:p w:rsidR="00BF3CEB" w:rsidRDefault="00FE6670" w:rsidP="00AB23B3">
            <w:pPr>
              <w:rPr>
                <w:b/>
                <w:bCs/>
              </w:rPr>
            </w:pPr>
            <w:r>
              <w:rPr>
                <w:b/>
                <w:bCs/>
              </w:rPr>
              <w:t>Trivia Game Link:</w:t>
            </w:r>
          </w:p>
          <w:p w:rsidR="00FE6670" w:rsidRDefault="00FE6670" w:rsidP="00AB23B3">
            <w:pPr>
              <w:rPr>
                <w:b/>
                <w:bCs/>
                <w:sz w:val="16"/>
                <w:szCs w:val="16"/>
              </w:rPr>
            </w:pPr>
          </w:p>
          <w:p w:rsidR="00BF3CEB" w:rsidRPr="00FE6670" w:rsidRDefault="00FE6670" w:rsidP="00AB23B3">
            <w:pPr>
              <w:rPr>
                <w:b/>
                <w:bCs/>
                <w:sz w:val="16"/>
                <w:szCs w:val="16"/>
              </w:rPr>
            </w:pPr>
            <w:hyperlink r:id="rId6" w:history="1">
              <w:r w:rsidRPr="00FE6670">
                <w:rPr>
                  <w:rStyle w:val="Hyperlink"/>
                  <w:sz w:val="16"/>
                  <w:szCs w:val="16"/>
                </w:rPr>
                <w:t>http://www.quia.com/rr/226644.html</w:t>
              </w:r>
            </w:hyperlink>
          </w:p>
          <w:p w:rsidR="00BF3CEB" w:rsidRDefault="00BF3CEB" w:rsidP="00AB23B3">
            <w:pPr>
              <w:rPr>
                <w:b/>
                <w:bCs/>
              </w:rPr>
            </w:pPr>
          </w:p>
          <w:p w:rsidR="00BF3CEB" w:rsidRDefault="00BF3CEB" w:rsidP="00AB23B3">
            <w:pPr>
              <w:rPr>
                <w:b/>
                <w:bCs/>
              </w:rPr>
            </w:pPr>
          </w:p>
          <w:p w:rsidR="003A4567" w:rsidRPr="0052455D" w:rsidRDefault="00BF3CEB" w:rsidP="00AB23B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5 </w:t>
            </w:r>
            <w:r w:rsidR="003A4567" w:rsidRPr="0052455D">
              <w:rPr>
                <w:b/>
                <w:bCs/>
              </w:rPr>
              <w:t>minutes</w:t>
            </w:r>
          </w:p>
        </w:tc>
      </w:tr>
      <w:tr w:rsidR="003A4567" w:rsidRPr="002605AF" w:rsidTr="00F55ABB">
        <w:trPr>
          <w:trHeight w:val="55"/>
        </w:trPr>
        <w:tc>
          <w:tcPr>
            <w:tcW w:w="2538" w:type="dxa"/>
            <w:shd w:val="clear" w:color="auto" w:fill="auto"/>
          </w:tcPr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rPr>
                <w:b/>
                <w:bCs/>
              </w:rPr>
            </w:pPr>
            <w:r w:rsidRPr="0052455D">
              <w:rPr>
                <w:b/>
                <w:bCs/>
              </w:rPr>
              <w:t>Independent Practice—Seatwork and Homework (Retain and transfer)</w:t>
            </w: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</w:tc>
        <w:tc>
          <w:tcPr>
            <w:tcW w:w="5310" w:type="dxa"/>
            <w:gridSpan w:val="2"/>
            <w:shd w:val="clear" w:color="auto" w:fill="auto"/>
          </w:tcPr>
          <w:p w:rsidR="00107005" w:rsidRDefault="003A4567" w:rsidP="00107005">
            <w:r>
              <w:lastRenderedPageBreak/>
              <w:t xml:space="preserve">Students </w:t>
            </w:r>
            <w:r w:rsidR="00AF25C2">
              <w:t xml:space="preserve">will </w:t>
            </w:r>
            <w:r w:rsidR="00107005">
              <w:t>use skittles to complete a using median, range, and mode worksheet.</w:t>
            </w:r>
          </w:p>
          <w:p w:rsidR="003A4567" w:rsidRPr="002605AF" w:rsidRDefault="003A4567" w:rsidP="00AF25C2"/>
        </w:tc>
        <w:tc>
          <w:tcPr>
            <w:tcW w:w="3312" w:type="dxa"/>
            <w:shd w:val="clear" w:color="auto" w:fill="auto"/>
          </w:tcPr>
          <w:p w:rsidR="003A4567" w:rsidRPr="0052455D" w:rsidRDefault="00AF25C2" w:rsidP="00AB23B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Skittles, worksheets, and a pencil. </w:t>
            </w:r>
          </w:p>
          <w:p w:rsidR="00AF25C2" w:rsidRDefault="00AF25C2" w:rsidP="00AB23B3">
            <w:pPr>
              <w:rPr>
                <w:b/>
                <w:bCs/>
              </w:rPr>
            </w:pPr>
          </w:p>
          <w:p w:rsidR="00AF25C2" w:rsidRDefault="00AF25C2" w:rsidP="00AB23B3">
            <w:pPr>
              <w:rPr>
                <w:b/>
                <w:bCs/>
              </w:rPr>
            </w:pPr>
          </w:p>
          <w:p w:rsidR="00AF25C2" w:rsidRDefault="00AF25C2" w:rsidP="00AB23B3">
            <w:pPr>
              <w:rPr>
                <w:b/>
                <w:bCs/>
              </w:rPr>
            </w:pPr>
          </w:p>
          <w:p w:rsidR="00AF25C2" w:rsidRDefault="00AF25C2" w:rsidP="00AB23B3">
            <w:pPr>
              <w:rPr>
                <w:b/>
                <w:bCs/>
              </w:rPr>
            </w:pPr>
          </w:p>
          <w:p w:rsidR="00AF25C2" w:rsidRDefault="00AF25C2" w:rsidP="00AB23B3">
            <w:pPr>
              <w:rPr>
                <w:b/>
                <w:bCs/>
              </w:rPr>
            </w:pPr>
          </w:p>
          <w:p w:rsidR="00AF25C2" w:rsidRDefault="00AF25C2" w:rsidP="00AB23B3">
            <w:pPr>
              <w:rPr>
                <w:b/>
                <w:bCs/>
              </w:rPr>
            </w:pPr>
          </w:p>
          <w:p w:rsidR="003A4567" w:rsidRPr="0052455D" w:rsidRDefault="00AF25C2" w:rsidP="00AB23B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3A4567" w:rsidRPr="0052455D">
              <w:rPr>
                <w:b/>
                <w:bCs/>
              </w:rPr>
              <w:t xml:space="preserve"> minutes</w:t>
            </w:r>
          </w:p>
        </w:tc>
      </w:tr>
      <w:tr w:rsidR="003A4567" w:rsidRPr="002605AF" w:rsidTr="00F55ABB">
        <w:tc>
          <w:tcPr>
            <w:tcW w:w="2538" w:type="dxa"/>
            <w:tcBorders>
              <w:top w:val="single" w:sz="6" w:space="0" w:color="000000"/>
            </w:tcBorders>
            <w:shd w:val="clear" w:color="auto" w:fill="auto"/>
          </w:tcPr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F55ABB" w:rsidRDefault="003A4567" w:rsidP="00AB23B3">
            <w:pPr>
              <w:rPr>
                <w:b/>
                <w:bCs/>
              </w:rPr>
            </w:pPr>
            <w:r w:rsidRPr="0052455D">
              <w:rPr>
                <w:b/>
                <w:bCs/>
              </w:rPr>
              <w:t xml:space="preserve">Closure </w:t>
            </w:r>
          </w:p>
          <w:p w:rsidR="003A4567" w:rsidRPr="0052455D" w:rsidRDefault="003A4567" w:rsidP="00AB23B3">
            <w:pPr>
              <w:rPr>
                <w:b/>
                <w:bCs/>
              </w:rPr>
            </w:pPr>
            <w:r w:rsidRPr="0052455D">
              <w:rPr>
                <w:b/>
                <w:bCs/>
              </w:rPr>
              <w:t>(Plan for maintenance)</w:t>
            </w: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  <w:p w:rsidR="003A4567" w:rsidRPr="0052455D" w:rsidRDefault="003A4567" w:rsidP="00AB23B3">
            <w:pPr>
              <w:rPr>
                <w:b/>
                <w:bCs/>
              </w:rPr>
            </w:pPr>
          </w:p>
        </w:tc>
        <w:tc>
          <w:tcPr>
            <w:tcW w:w="5310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:rsidR="003A4567" w:rsidRPr="0052455D" w:rsidRDefault="00A2042C" w:rsidP="00A2042C">
            <w:pPr>
              <w:rPr>
                <w:b/>
                <w:bCs/>
              </w:rPr>
            </w:pPr>
            <w:r>
              <w:rPr>
                <w:b/>
                <w:bCs/>
              </w:rPr>
              <w:t>The teacher will ask random students what they learned!</w:t>
            </w:r>
          </w:p>
        </w:tc>
        <w:tc>
          <w:tcPr>
            <w:tcW w:w="3312" w:type="dxa"/>
            <w:tcBorders>
              <w:top w:val="single" w:sz="6" w:space="0" w:color="000000"/>
            </w:tcBorders>
            <w:shd w:val="clear" w:color="auto" w:fill="auto"/>
          </w:tcPr>
          <w:p w:rsidR="00A2042C" w:rsidRDefault="00A2042C" w:rsidP="00AB23B3">
            <w:pPr>
              <w:rPr>
                <w:b/>
                <w:bCs/>
              </w:rPr>
            </w:pPr>
          </w:p>
          <w:p w:rsidR="00A2042C" w:rsidRDefault="00A2042C" w:rsidP="00AB23B3">
            <w:pPr>
              <w:rPr>
                <w:b/>
                <w:bCs/>
              </w:rPr>
            </w:pPr>
            <w:r>
              <w:rPr>
                <w:b/>
                <w:bCs/>
              </w:rPr>
              <w:t>Rap Clip:</w:t>
            </w:r>
          </w:p>
          <w:p w:rsidR="00A2042C" w:rsidRDefault="00A2042C" w:rsidP="00A2042C">
            <w:hyperlink r:id="rId7" w:history="1">
              <w:r w:rsidRPr="00934695">
                <w:rPr>
                  <w:rStyle w:val="Hyperlink"/>
                </w:rPr>
                <w:t>http://www.youtube.com/watch?v=Opn7gtTXaFo</w:t>
              </w:r>
            </w:hyperlink>
          </w:p>
          <w:p w:rsidR="00A2042C" w:rsidRDefault="00A2042C" w:rsidP="00AB23B3">
            <w:pPr>
              <w:rPr>
                <w:b/>
                <w:bCs/>
              </w:rPr>
            </w:pPr>
          </w:p>
          <w:p w:rsidR="00A2042C" w:rsidRDefault="00A2042C" w:rsidP="00AB23B3">
            <w:pPr>
              <w:rPr>
                <w:b/>
                <w:bCs/>
              </w:rPr>
            </w:pPr>
          </w:p>
          <w:p w:rsidR="00A2042C" w:rsidRDefault="00A2042C" w:rsidP="00AB23B3">
            <w:pPr>
              <w:rPr>
                <w:b/>
                <w:bCs/>
              </w:rPr>
            </w:pPr>
          </w:p>
          <w:p w:rsidR="003A4567" w:rsidRPr="0052455D" w:rsidRDefault="00A2042C" w:rsidP="00AB23B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r w:rsidR="003A4567" w:rsidRPr="0052455D">
              <w:rPr>
                <w:b/>
                <w:bCs/>
              </w:rPr>
              <w:t>minutes</w:t>
            </w:r>
          </w:p>
        </w:tc>
      </w:tr>
    </w:tbl>
    <w:p w:rsidR="003A4567" w:rsidRPr="002605AF" w:rsidRDefault="003A4567" w:rsidP="003A4567"/>
    <w:p w:rsidR="007C5446" w:rsidRDefault="007C5446"/>
    <w:sectPr w:rsidR="007C5446" w:rsidSect="004A7588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proofState w:spelling="clean" w:grammar="clean"/>
  <w:stylePaneFormatFilter w:val="3F01"/>
  <w:defaultTabStop w:val="720"/>
  <w:characterSpacingControl w:val="doNotCompress"/>
  <w:compat/>
  <w:rsids>
    <w:rsidRoot w:val="003A4567"/>
    <w:rsid w:val="00107005"/>
    <w:rsid w:val="00154261"/>
    <w:rsid w:val="00186E64"/>
    <w:rsid w:val="001A1607"/>
    <w:rsid w:val="00312697"/>
    <w:rsid w:val="00346AE5"/>
    <w:rsid w:val="003A4567"/>
    <w:rsid w:val="004138D2"/>
    <w:rsid w:val="004332A3"/>
    <w:rsid w:val="00473D98"/>
    <w:rsid w:val="004772AE"/>
    <w:rsid w:val="004F47EF"/>
    <w:rsid w:val="005D6480"/>
    <w:rsid w:val="006B137A"/>
    <w:rsid w:val="007C5446"/>
    <w:rsid w:val="00A2042C"/>
    <w:rsid w:val="00AF25C2"/>
    <w:rsid w:val="00BF3CEB"/>
    <w:rsid w:val="00C937FD"/>
    <w:rsid w:val="00E2308F"/>
    <w:rsid w:val="00E26BC0"/>
    <w:rsid w:val="00F421E9"/>
    <w:rsid w:val="00F50BC6"/>
    <w:rsid w:val="00F55ABB"/>
    <w:rsid w:val="00FE6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456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3A4567"/>
    <w:rPr>
      <w:b/>
      <w:bCs/>
    </w:rPr>
  </w:style>
  <w:style w:type="character" w:styleId="Hyperlink">
    <w:name w:val="Hyperlink"/>
    <w:basedOn w:val="DefaultParagraphFont"/>
    <w:rsid w:val="00F50BC6"/>
    <w:rPr>
      <w:color w:val="0000FF"/>
      <w:u w:val="single"/>
    </w:rPr>
  </w:style>
  <w:style w:type="character" w:styleId="FollowedHyperlink">
    <w:name w:val="FollowedHyperlink"/>
    <w:basedOn w:val="DefaultParagraphFont"/>
    <w:rsid w:val="00F50BC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Opn7gtTXa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quia.com/rr/226644.html" TargetMode="External"/><Relationship Id="rId5" Type="http://schemas.openxmlformats.org/officeDocument/2006/relationships/hyperlink" Target="http://www.bbc.co.uk/schools/ks2bitesize/maths/data/mode_median_mean/play.shtml" TargetMode="External"/><Relationship Id="rId4" Type="http://schemas.openxmlformats.org/officeDocument/2006/relationships/hyperlink" Target="http://www.youtube.com/watch?v=uydzT_WiRz4&amp;NR=1&amp;feature=fvw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350</Words>
  <Characters>1996</Characters>
  <Application>Microsoft Office Word</Application>
  <DocSecurity>0</DocSecurity>
  <Lines>16</Lines>
  <Paragraphs>4</Paragraphs>
  <ScaleCrop>false</ScaleCrop>
  <Company> 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DigG</dc:creator>
  <cp:keywords/>
  <dc:description/>
  <cp:lastModifiedBy>Tom DigG</cp:lastModifiedBy>
  <cp:revision>22</cp:revision>
  <dcterms:created xsi:type="dcterms:W3CDTF">2010-11-02T20:50:00Z</dcterms:created>
  <dcterms:modified xsi:type="dcterms:W3CDTF">2010-11-02T23:10:00Z</dcterms:modified>
</cp:coreProperties>
</file>